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F3" w:rsidRDefault="00A615F3" w:rsidP="00443C43">
      <w:pPr>
        <w:pStyle w:val="Testodelblocco"/>
        <w:tabs>
          <w:tab w:val="left" w:pos="142"/>
          <w:tab w:val="left" w:pos="1200"/>
        </w:tabs>
        <w:ind w:left="-284" w:right="-1"/>
        <w:jc w:val="center"/>
        <w:rPr>
          <w:bCs/>
          <w:sz w:val="36"/>
          <w:szCs w:val="36"/>
        </w:rPr>
      </w:pPr>
    </w:p>
    <w:p w:rsidR="001111CF" w:rsidRDefault="00AE3791" w:rsidP="005D07E5">
      <w:pPr>
        <w:pStyle w:val="Testodelblocco"/>
        <w:tabs>
          <w:tab w:val="left" w:pos="142"/>
          <w:tab w:val="left" w:pos="1200"/>
        </w:tabs>
        <w:ind w:left="-284" w:right="-1"/>
        <w:rPr>
          <w:bCs/>
          <w:sz w:val="36"/>
          <w:szCs w:val="36"/>
        </w:rPr>
      </w:pPr>
      <w:r>
        <w:rPr>
          <w:bCs/>
          <w:sz w:val="36"/>
          <w:szCs w:val="36"/>
        </w:rPr>
        <w:t xml:space="preserve">                                                </w:t>
      </w:r>
    </w:p>
    <w:p w:rsidR="001111CF" w:rsidRPr="00CF5451" w:rsidRDefault="001111CF" w:rsidP="00443C43">
      <w:pPr>
        <w:pStyle w:val="Testodelblocco"/>
        <w:tabs>
          <w:tab w:val="left" w:pos="142"/>
          <w:tab w:val="left" w:pos="1200"/>
        </w:tabs>
        <w:ind w:left="-284" w:right="-1"/>
        <w:jc w:val="center"/>
        <w:rPr>
          <w:bCs/>
          <w:sz w:val="36"/>
          <w:szCs w:val="36"/>
        </w:rPr>
      </w:pPr>
    </w:p>
    <w:p w:rsidR="00A676AA" w:rsidRPr="00A676AA" w:rsidRDefault="00A676AA" w:rsidP="00A676AA">
      <w:pPr>
        <w:spacing w:after="160" w:line="259" w:lineRule="auto"/>
        <w:jc w:val="both"/>
        <w:rPr>
          <w:rFonts w:cs="Calibri"/>
          <w:color w:val="000000"/>
          <w:lang w:eastAsia="it-IT"/>
        </w:rPr>
      </w:pPr>
      <w:bookmarkStart w:id="0" w:name="_GoBack"/>
      <w:bookmarkEnd w:id="0"/>
      <w:r>
        <w:rPr>
          <w:noProof/>
          <w:lang w:eastAsia="it-IT"/>
        </w:rPr>
        <w:drawing>
          <wp:inline distT="0" distB="0" distL="0" distR="0" wp14:anchorId="0408CA87" wp14:editId="604E3F49">
            <wp:extent cx="1571625" cy="17240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571625" cy="1724025"/>
                    </a:xfrm>
                    <a:prstGeom prst="rect">
                      <a:avLst/>
                    </a:prstGeom>
                    <a:ln/>
                  </pic:spPr>
                </pic:pic>
              </a:graphicData>
            </a:graphic>
          </wp:inline>
        </w:drawing>
      </w:r>
      <w:r w:rsidR="00CA0D8A">
        <w:rPr>
          <w:rFonts w:cs="Calibri"/>
          <w:color w:val="000000"/>
          <w:lang w:eastAsia="it-IT"/>
        </w:rPr>
        <w:tab/>
      </w:r>
      <w:r w:rsidR="00CA0D8A">
        <w:rPr>
          <w:rFonts w:cs="Calibri"/>
          <w:color w:val="000000"/>
          <w:lang w:eastAsia="it-IT"/>
        </w:rPr>
        <w:tab/>
      </w:r>
      <w:r w:rsidR="00CA0D8A">
        <w:rPr>
          <w:rFonts w:cs="Calibri"/>
          <w:color w:val="000000"/>
          <w:lang w:eastAsia="it-IT"/>
        </w:rPr>
        <w:tab/>
      </w:r>
      <w:r w:rsidR="00CA0D8A">
        <w:rPr>
          <w:rFonts w:cs="Calibri"/>
          <w:color w:val="000000"/>
          <w:lang w:eastAsia="it-IT"/>
        </w:rPr>
        <w:tab/>
      </w:r>
      <w:r w:rsidR="00CA0D8A">
        <w:rPr>
          <w:rFonts w:cs="Calibri"/>
          <w:color w:val="000000"/>
          <w:lang w:eastAsia="it-IT"/>
        </w:rPr>
        <w:tab/>
      </w:r>
      <w:r w:rsidR="00CA0D8A">
        <w:rPr>
          <w:bCs/>
          <w:noProof/>
          <w:sz w:val="36"/>
          <w:szCs w:val="36"/>
          <w:lang w:eastAsia="it-IT"/>
        </w:rPr>
        <w:drawing>
          <wp:inline distT="0" distB="0" distL="0" distR="0" wp14:anchorId="343E1E29" wp14:editId="4E17E0D6">
            <wp:extent cx="2464998" cy="93726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815" cy="944795"/>
                    </a:xfrm>
                    <a:prstGeom prst="rect">
                      <a:avLst/>
                    </a:prstGeom>
                  </pic:spPr>
                </pic:pic>
              </a:graphicData>
            </a:graphic>
          </wp:inline>
        </w:drawing>
      </w:r>
      <w:r w:rsidR="00CA0D8A">
        <w:rPr>
          <w:rFonts w:cs="Calibri"/>
          <w:color w:val="000000"/>
          <w:lang w:eastAsia="it-IT"/>
        </w:rPr>
        <w:tab/>
      </w:r>
    </w:p>
    <w:p w:rsidR="00A676AA" w:rsidRPr="00A676AA" w:rsidRDefault="00A676AA" w:rsidP="00A676AA">
      <w:pPr>
        <w:spacing w:after="160" w:line="259" w:lineRule="auto"/>
        <w:ind w:left="2160"/>
        <w:jc w:val="both"/>
        <w:rPr>
          <w:rFonts w:cs="Calibri"/>
          <w:b/>
          <w:color w:val="000000"/>
          <w:sz w:val="32"/>
          <w:szCs w:val="32"/>
          <w:lang w:eastAsia="it-IT"/>
        </w:rPr>
      </w:pPr>
      <w:r w:rsidRPr="00A676AA">
        <w:rPr>
          <w:rFonts w:cs="Calibri"/>
          <w:b/>
          <w:color w:val="000000"/>
          <w:sz w:val="32"/>
          <w:szCs w:val="32"/>
          <w:lang w:eastAsia="it-IT"/>
        </w:rPr>
        <w:t>Corso di aggiornamento per Insegnanti</w:t>
      </w:r>
    </w:p>
    <w:p w:rsidR="00A676AA" w:rsidRPr="00A676AA" w:rsidRDefault="00A676AA" w:rsidP="00A676AA">
      <w:pPr>
        <w:spacing w:after="160" w:line="259" w:lineRule="auto"/>
        <w:jc w:val="center"/>
        <w:rPr>
          <w:rFonts w:cs="Calibri"/>
          <w:b/>
          <w:color w:val="000000"/>
          <w:sz w:val="32"/>
          <w:szCs w:val="32"/>
          <w:lang w:eastAsia="it-IT"/>
        </w:rPr>
      </w:pPr>
      <w:r w:rsidRPr="00A676AA">
        <w:rPr>
          <w:rFonts w:cs="Calibri"/>
          <w:b/>
          <w:color w:val="000000"/>
          <w:sz w:val="32"/>
          <w:szCs w:val="32"/>
          <w:lang w:eastAsia="it-IT"/>
        </w:rPr>
        <w:t>“Progettare per…………………. GOALS”</w:t>
      </w:r>
    </w:p>
    <w:p w:rsidR="00A676AA" w:rsidRPr="00A676AA" w:rsidRDefault="00A676AA" w:rsidP="00A676AA">
      <w:pPr>
        <w:spacing w:after="160" w:line="259" w:lineRule="auto"/>
        <w:jc w:val="both"/>
        <w:rPr>
          <w:rFonts w:cs="Calibri"/>
          <w:b/>
          <w:color w:val="000000"/>
          <w:sz w:val="32"/>
          <w:szCs w:val="32"/>
          <w:lang w:eastAsia="it-IT"/>
        </w:rPr>
      </w:pPr>
      <w:r w:rsidRPr="00A676AA">
        <w:rPr>
          <w:rFonts w:cs="Calibri"/>
          <w:b/>
          <w:color w:val="000000"/>
          <w:sz w:val="32"/>
          <w:szCs w:val="32"/>
          <w:lang w:eastAsia="it-IT"/>
        </w:rPr>
        <w:t xml:space="preserve">Premessa </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La Federazione Italiana Giuoco Calcio SGS vanta quasi 20 anni di presenza nella scuola con progetti di formazione ed educazione motoria aventi come destinatari insegnanti, bambini e ragazzi. Questa lunga esperienza ha permesso alla stessa di migliorare le proprie proposte formative e di rispondere in modo più efficace alle esigenze e ai bisogni dei docenti coinvolti.  Le attività proposte dal Settore Giovanile Scolastico FIGC hanno riscosso negli istituti </w:t>
      </w:r>
      <w:r>
        <w:rPr>
          <w:rFonts w:cs="Calibri"/>
          <w:color w:val="000000"/>
          <w:lang w:eastAsia="it-IT"/>
        </w:rPr>
        <w:t xml:space="preserve">scolastici di tutta la Regione </w:t>
      </w:r>
      <w:r w:rsidRPr="00A676AA">
        <w:rPr>
          <w:rFonts w:cs="Calibri"/>
          <w:color w:val="000000"/>
          <w:lang w:eastAsia="it-IT"/>
        </w:rPr>
        <w:t xml:space="preserve">consenso in termini </w:t>
      </w:r>
      <w:r>
        <w:rPr>
          <w:rFonts w:cs="Calibri"/>
          <w:color w:val="000000"/>
          <w:lang w:eastAsia="it-IT"/>
        </w:rPr>
        <w:t xml:space="preserve">di </w:t>
      </w:r>
      <w:r w:rsidRPr="00A676AA">
        <w:rPr>
          <w:rFonts w:cs="Calibri"/>
          <w:color w:val="000000"/>
          <w:lang w:eastAsia="it-IT"/>
        </w:rPr>
        <w:t>adesione, partecipazione e coinvolgimento.</w:t>
      </w:r>
    </w:p>
    <w:p w:rsidR="00A676AA" w:rsidRPr="00A676AA" w:rsidRDefault="00A676AA" w:rsidP="00A676AA">
      <w:pPr>
        <w:spacing w:after="160" w:line="259" w:lineRule="auto"/>
        <w:jc w:val="both"/>
        <w:rPr>
          <w:rFonts w:cs="Calibri"/>
          <w:b/>
          <w:color w:val="000000"/>
          <w:lang w:eastAsia="it-IT"/>
        </w:rPr>
      </w:pPr>
      <w:r w:rsidRPr="00A676AA">
        <w:rPr>
          <w:rFonts w:cs="Calibri"/>
          <w:b/>
          <w:color w:val="000000"/>
          <w:lang w:eastAsia="it-IT"/>
        </w:rPr>
        <w:t>FINALITA' E OBIETTIVI GENERALI</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Il Progetto è una risposta alla necessità di promuovere lo sviluppo di una “cultura dello sport” attraverso il gioco del calcio, con il recupero di una funzione educativa che trova nella Scuola il luogo privilegiato per una prima e più concreta possibilità di applicazione;</w:t>
      </w:r>
    </w:p>
    <w:p w:rsidR="00A676AA" w:rsidRPr="00A676AA" w:rsidRDefault="00A676AA" w:rsidP="00A676AA">
      <w:pPr>
        <w:spacing w:after="160" w:line="259" w:lineRule="auto"/>
        <w:jc w:val="both"/>
        <w:rPr>
          <w:rFonts w:cs="Calibri"/>
          <w:i/>
          <w:color w:val="000000"/>
          <w:lang w:eastAsia="it-IT"/>
        </w:rPr>
      </w:pPr>
      <w:r>
        <w:rPr>
          <w:rFonts w:cs="Calibri"/>
          <w:i/>
          <w:color w:val="000000"/>
          <w:lang w:eastAsia="it-IT"/>
        </w:rPr>
        <w:t>C</w:t>
      </w:r>
      <w:r w:rsidRPr="00A676AA">
        <w:rPr>
          <w:rFonts w:cs="Calibri"/>
          <w:i/>
          <w:color w:val="000000"/>
          <w:lang w:eastAsia="it-IT"/>
        </w:rPr>
        <w:t>ontribuisce, inoltre, alla formazione della personalità dell’alunno attraverso la conoscenza e la consapevolezza della propria identità corporea, nonché del continuo bisogno di movimento come cura costante della propria persona e del proprio benessere.</w:t>
      </w:r>
    </w:p>
    <w:p w:rsidR="00A676AA" w:rsidRPr="00A676AA" w:rsidRDefault="00A676AA" w:rsidP="00A676AA">
      <w:pPr>
        <w:spacing w:after="160" w:line="259" w:lineRule="auto"/>
        <w:jc w:val="both"/>
        <w:rPr>
          <w:rFonts w:cs="Calibri"/>
          <w:color w:val="000000"/>
          <w:lang w:eastAsia="it-IT"/>
        </w:rPr>
      </w:pPr>
      <w:r w:rsidRPr="00A676AA">
        <w:rPr>
          <w:rFonts w:cs="Calibri"/>
          <w:i/>
          <w:color w:val="000000"/>
          <w:lang w:eastAsia="it-IT"/>
        </w:rPr>
        <w:t>In particolare, lo “stare bene con se stessi” richiama l’esigenza che il curricolo dell’educazione al movimento preveda esperienze tese a consolidare stili di vita corretti e salutari, come presupposto di una cultura personale che valorizzi le esperienze motorie e sportive, anche extrascolastiche, come prevenzione di ipocinesia, sovrappeso e cattive abitudini alimentari, involuzione delle capacità motorie, precoce abbandono della pratica sportiva e utilizzo di sostanze che inducono dipendenza</w:t>
      </w:r>
      <w:r w:rsidRPr="00A676AA">
        <w:rPr>
          <w:rFonts w:cs="Calibri"/>
          <w:color w:val="000000"/>
          <w:lang w:eastAsia="it-IT"/>
        </w:rPr>
        <w:t>. (</w:t>
      </w:r>
      <w:r w:rsidRPr="00A676AA">
        <w:rPr>
          <w:rFonts w:cs="Calibri"/>
          <w:color w:val="000000"/>
          <w:sz w:val="20"/>
          <w:szCs w:val="20"/>
          <w:lang w:eastAsia="it-IT"/>
        </w:rPr>
        <w:t>Indicazioni Nazionali per il curricolo della scuola dell’infanzia e del primo ciclo d’istruzione 2012</w:t>
      </w:r>
      <w:r w:rsidRPr="00A676AA">
        <w:rPr>
          <w:rFonts w:cs="Calibri"/>
          <w:color w:val="000000"/>
          <w:lang w:eastAsia="it-IT"/>
        </w:rPr>
        <w:t>)</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Al fine di raggiungere tale finalità, la proposta formativa rivolta agli insegnanti pone attenzione ai seguenti obiettivi generali:</w:t>
      </w:r>
    </w:p>
    <w:p w:rsidR="00A676AA" w:rsidRPr="00A676AA" w:rsidRDefault="00A676AA" w:rsidP="00A676AA">
      <w:pPr>
        <w:numPr>
          <w:ilvl w:val="0"/>
          <w:numId w:val="4"/>
        </w:numPr>
        <w:spacing w:after="0" w:line="259" w:lineRule="auto"/>
        <w:ind w:hanging="360"/>
        <w:contextualSpacing/>
        <w:jc w:val="both"/>
        <w:rPr>
          <w:rFonts w:cs="Calibri"/>
          <w:color w:val="000000"/>
          <w:lang w:eastAsia="it-IT"/>
        </w:rPr>
      </w:pPr>
      <w:r w:rsidRPr="00A676AA">
        <w:rPr>
          <w:rFonts w:cs="Calibri"/>
          <w:color w:val="000000"/>
          <w:lang w:eastAsia="it-IT"/>
        </w:rPr>
        <w:t>Favorire l’ampliamento delle competenze dei docenti in termini di nuove metodologie didattiche e strumenti digitali in ambito motorio;</w:t>
      </w:r>
    </w:p>
    <w:p w:rsidR="00A676AA" w:rsidRPr="00A676AA" w:rsidRDefault="00A676AA" w:rsidP="00A676AA">
      <w:pPr>
        <w:numPr>
          <w:ilvl w:val="0"/>
          <w:numId w:val="4"/>
        </w:numPr>
        <w:spacing w:after="0" w:line="259" w:lineRule="auto"/>
        <w:ind w:hanging="360"/>
        <w:contextualSpacing/>
        <w:jc w:val="both"/>
        <w:rPr>
          <w:rFonts w:cs="Calibri"/>
          <w:color w:val="000000"/>
          <w:lang w:eastAsia="it-IT"/>
        </w:rPr>
      </w:pPr>
      <w:r w:rsidRPr="00A676AA">
        <w:rPr>
          <w:rFonts w:cs="Calibri"/>
          <w:color w:val="000000"/>
          <w:lang w:eastAsia="it-IT"/>
        </w:rPr>
        <w:t>Fornire strumenti per supportare l’azione dei docenti nell’insegnamento dell’educazione motoria in generale e del gioco del Calcio;</w:t>
      </w:r>
    </w:p>
    <w:p w:rsidR="00A676AA" w:rsidRPr="00A676AA" w:rsidRDefault="00A676AA" w:rsidP="00A676AA">
      <w:pPr>
        <w:numPr>
          <w:ilvl w:val="0"/>
          <w:numId w:val="4"/>
        </w:numPr>
        <w:spacing w:after="0" w:line="259" w:lineRule="auto"/>
        <w:ind w:hanging="360"/>
        <w:contextualSpacing/>
        <w:jc w:val="both"/>
        <w:rPr>
          <w:rFonts w:cs="Calibri"/>
          <w:color w:val="000000"/>
          <w:lang w:eastAsia="it-IT"/>
        </w:rPr>
      </w:pPr>
      <w:r w:rsidRPr="00A676AA">
        <w:rPr>
          <w:rFonts w:cs="Calibri"/>
          <w:color w:val="000000"/>
          <w:lang w:eastAsia="it-IT"/>
        </w:rPr>
        <w:t>Favorire il carattere multidisciplinare, trasversale delle attività motorie nelle discipline umanistiche e scientifiche;</w:t>
      </w:r>
    </w:p>
    <w:p w:rsidR="00A676AA" w:rsidRPr="00A676AA" w:rsidRDefault="00A676AA" w:rsidP="00A676AA">
      <w:pPr>
        <w:numPr>
          <w:ilvl w:val="0"/>
          <w:numId w:val="4"/>
        </w:numPr>
        <w:spacing w:after="160" w:line="259" w:lineRule="auto"/>
        <w:ind w:hanging="360"/>
        <w:contextualSpacing/>
        <w:jc w:val="both"/>
        <w:rPr>
          <w:rFonts w:cs="Calibri"/>
          <w:color w:val="000000"/>
          <w:lang w:eastAsia="it-IT"/>
        </w:rPr>
      </w:pPr>
      <w:r w:rsidRPr="00A676AA">
        <w:rPr>
          <w:rFonts w:cs="Calibri"/>
          <w:color w:val="000000"/>
          <w:lang w:eastAsia="it-IT"/>
        </w:rPr>
        <w:t>Promuovere azioni di inclusione e integrazione scolastica;</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lastRenderedPageBreak/>
        <w:t xml:space="preserve">      5. Prevenire, fronteggiare e favorire il superamento di situazioni di svantaggio e disagio;</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6. Promuovere i valori del fair play, del rispetto delle regole e della collaborazione e cooperazione;</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7. Promuovere lo sviluppo di abilità e capacità volte all’autonomia, all’autocontrollo, all’autostima degli</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allievi;</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8.Promuovere l’acquisizione di uno stile di vita attivo, sano e consapevole.</w:t>
      </w:r>
    </w:p>
    <w:p w:rsidR="00A676AA" w:rsidRDefault="00A676AA" w:rsidP="00A676AA">
      <w:pPr>
        <w:spacing w:after="160" w:line="259" w:lineRule="auto"/>
        <w:jc w:val="both"/>
        <w:rPr>
          <w:rFonts w:cs="Calibri"/>
          <w:b/>
          <w:color w:val="000000"/>
          <w:lang w:eastAsia="it-IT"/>
        </w:rPr>
      </w:pPr>
    </w:p>
    <w:p w:rsidR="00A676AA" w:rsidRPr="00A676AA" w:rsidRDefault="00A676AA" w:rsidP="00A676AA">
      <w:pPr>
        <w:spacing w:after="160" w:line="259" w:lineRule="auto"/>
        <w:jc w:val="both"/>
        <w:rPr>
          <w:rFonts w:cs="Calibri"/>
          <w:color w:val="000000"/>
          <w:lang w:eastAsia="it-IT"/>
        </w:rPr>
      </w:pPr>
      <w:r w:rsidRPr="00A676AA">
        <w:rPr>
          <w:rFonts w:cs="Calibri"/>
          <w:b/>
          <w:color w:val="000000"/>
          <w:lang w:eastAsia="it-IT"/>
        </w:rPr>
        <w:t xml:space="preserve">OBIETTIVI SPECIFICI </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Il corso di aggiornamento prevede una parte teorica e una pratica in palestra con i docenti per il raggiungimento dei seguenti obiettivi specifici:</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Acquisire conoscenze, abilità e competenze per la progettazione, programmazione e realizzazione delle</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attività di motorie propedeutiche all’apprendimento del gioco del calcio;</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Acquisire un approccio alla cultura e all’identità della disciplina sportiva-calcistica;</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Approfondire i progetti didattico sportivi FIGC-MIUR;</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Finalizzare le attività motorie al raggiungimento di obiettivi trasversali e multidisciplinari.  </w:t>
      </w:r>
    </w:p>
    <w:p w:rsidR="00A676AA" w:rsidRPr="00A676AA" w:rsidRDefault="00A676AA" w:rsidP="00A676AA">
      <w:pPr>
        <w:spacing w:after="160" w:line="259" w:lineRule="auto"/>
        <w:jc w:val="both"/>
        <w:rPr>
          <w:rFonts w:cs="Calibri"/>
          <w:b/>
          <w:color w:val="000000"/>
          <w:lang w:eastAsia="it-IT"/>
        </w:rPr>
      </w:pPr>
    </w:p>
    <w:p w:rsidR="00A676AA" w:rsidRPr="00A676AA" w:rsidRDefault="00A676AA" w:rsidP="00A676AA">
      <w:pPr>
        <w:spacing w:after="160" w:line="259" w:lineRule="auto"/>
        <w:jc w:val="both"/>
        <w:rPr>
          <w:rFonts w:cs="Calibri"/>
          <w:b/>
          <w:color w:val="000000"/>
          <w:lang w:eastAsia="it-IT"/>
        </w:rPr>
      </w:pPr>
      <w:r w:rsidRPr="00A676AA">
        <w:rPr>
          <w:rFonts w:cs="Calibri"/>
          <w:b/>
          <w:color w:val="000000"/>
          <w:lang w:eastAsia="it-IT"/>
        </w:rPr>
        <w:t>RISORSE UMANE IMPIEGATE E DURATA DEGLI INTERVENTI</w:t>
      </w:r>
    </w:p>
    <w:p w:rsidR="00A676AA" w:rsidRPr="00A676AA" w:rsidRDefault="00A676AA" w:rsidP="00A676AA">
      <w:pPr>
        <w:spacing w:after="160" w:line="259" w:lineRule="auto"/>
        <w:jc w:val="both"/>
        <w:rPr>
          <w:rFonts w:cs="Calibri"/>
          <w:b/>
          <w:color w:val="000000"/>
          <w:lang w:eastAsia="it-IT"/>
        </w:rPr>
      </w:pPr>
      <w:r w:rsidRPr="00A676AA">
        <w:rPr>
          <w:rFonts w:cs="Calibri"/>
          <w:color w:val="000000"/>
          <w:lang w:eastAsia="it-IT"/>
        </w:rPr>
        <w:t>Il Coordinament</w:t>
      </w:r>
      <w:r>
        <w:rPr>
          <w:rFonts w:cs="Calibri"/>
          <w:color w:val="000000"/>
          <w:lang w:eastAsia="it-IT"/>
        </w:rPr>
        <w:t>o Federale Regionale FIGC-SGS Ab</w:t>
      </w:r>
      <w:r w:rsidRPr="00A676AA">
        <w:rPr>
          <w:rFonts w:cs="Calibri"/>
          <w:color w:val="000000"/>
          <w:lang w:eastAsia="it-IT"/>
        </w:rPr>
        <w:t>ruzzo</w:t>
      </w:r>
      <w:r w:rsidRPr="00A676AA">
        <w:rPr>
          <w:rFonts w:cs="Calibri"/>
          <w:b/>
          <w:color w:val="000000"/>
          <w:lang w:eastAsia="it-IT"/>
        </w:rPr>
        <w:t xml:space="preserve">, </w:t>
      </w:r>
      <w:r w:rsidRPr="00A676AA">
        <w:rPr>
          <w:rFonts w:cs="Calibri"/>
          <w:color w:val="000000"/>
          <w:lang w:eastAsia="it-IT"/>
        </w:rPr>
        <w:t xml:space="preserve">mette a disposizione i proprio Staff composto da laureati in scienze motorie, pedagogisti ed esperti in altre discipline </w:t>
      </w:r>
      <w:r w:rsidR="00345131">
        <w:rPr>
          <w:rFonts w:cs="Calibri"/>
          <w:color w:val="000000"/>
          <w:lang w:eastAsia="it-IT"/>
        </w:rPr>
        <w:t xml:space="preserve">altamente specializzati, tutti </w:t>
      </w:r>
      <w:r w:rsidRPr="00A676AA">
        <w:rPr>
          <w:rFonts w:cs="Calibri"/>
          <w:color w:val="000000"/>
          <w:lang w:eastAsia="it-IT"/>
        </w:rPr>
        <w:t>con esperienza decennale nel settore s</w:t>
      </w:r>
      <w:r w:rsidR="00345131">
        <w:rPr>
          <w:rFonts w:cs="Calibri"/>
          <w:color w:val="000000"/>
          <w:lang w:eastAsia="it-IT"/>
        </w:rPr>
        <w:t xml:space="preserve">colastico-formativo e sportivo </w:t>
      </w:r>
      <w:r w:rsidRPr="00A676AA">
        <w:rPr>
          <w:rFonts w:cs="Calibri"/>
          <w:color w:val="000000"/>
          <w:lang w:eastAsia="it-IT"/>
        </w:rPr>
        <w:t xml:space="preserve">operante in tutto il territorio regionale.   </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Il Progetto prevede, di comune accordo con il/la docente e nel rispetto dei tempi e dell</w:t>
      </w:r>
      <w:r w:rsidR="00345131">
        <w:rPr>
          <w:rFonts w:cs="Calibri"/>
          <w:color w:val="000000"/>
          <w:lang w:eastAsia="it-IT"/>
        </w:rPr>
        <w:t>’organizzazione scolastica,  n.</w:t>
      </w:r>
      <w:r w:rsidR="00ED4A18">
        <w:rPr>
          <w:rFonts w:cs="Calibri"/>
          <w:color w:val="000000"/>
          <w:lang w:eastAsia="it-IT"/>
        </w:rPr>
        <w:t>2</w:t>
      </w:r>
      <w:r w:rsidRPr="00A676AA">
        <w:rPr>
          <w:rFonts w:cs="Calibri"/>
          <w:color w:val="000000"/>
          <w:lang w:eastAsia="it-IT"/>
        </w:rPr>
        <w:t>0 ore di intervento da parte degli  Esperti Formatori FIGC</w:t>
      </w:r>
      <w:r w:rsidR="00345131">
        <w:rPr>
          <w:rFonts w:cs="Calibri"/>
          <w:color w:val="000000"/>
          <w:lang w:eastAsia="it-IT"/>
        </w:rPr>
        <w:t>.</w:t>
      </w:r>
    </w:p>
    <w:p w:rsidR="00A676AA" w:rsidRPr="00A676AA" w:rsidRDefault="00A676AA" w:rsidP="00A676AA">
      <w:pPr>
        <w:spacing w:after="160" w:line="259" w:lineRule="auto"/>
        <w:jc w:val="both"/>
        <w:rPr>
          <w:rFonts w:cs="Calibri"/>
          <w:b/>
          <w:color w:val="000000"/>
          <w:lang w:eastAsia="it-IT"/>
        </w:rPr>
      </w:pPr>
    </w:p>
    <w:p w:rsidR="00A676AA" w:rsidRPr="00A676AA" w:rsidRDefault="00A676AA" w:rsidP="00A676AA">
      <w:pPr>
        <w:spacing w:after="160" w:line="259" w:lineRule="auto"/>
        <w:jc w:val="both"/>
        <w:rPr>
          <w:rFonts w:cs="Calibri"/>
          <w:b/>
          <w:color w:val="000000"/>
          <w:lang w:eastAsia="it-IT"/>
        </w:rPr>
      </w:pPr>
      <w:r w:rsidRPr="00A676AA">
        <w:rPr>
          <w:rFonts w:cs="Calibri"/>
          <w:b/>
          <w:color w:val="000000"/>
          <w:lang w:eastAsia="it-IT"/>
        </w:rPr>
        <w:t xml:space="preserve">LUOGHI E ATTREZZATURE </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Palestre scolastiche, Campi esterni, materiale messo a disposizione dalla Federazione (palloni, delimitatori di spazio, coordinatori di frequenza,  ….)</w:t>
      </w:r>
    </w:p>
    <w:p w:rsidR="00A676AA" w:rsidRPr="00A676AA" w:rsidRDefault="00A676AA" w:rsidP="00A676AA">
      <w:pPr>
        <w:spacing w:after="160" w:line="259" w:lineRule="auto"/>
        <w:jc w:val="both"/>
        <w:rPr>
          <w:rFonts w:cs="Calibri"/>
          <w:color w:val="000000"/>
          <w:lang w:eastAsia="it-IT"/>
        </w:rPr>
      </w:pPr>
    </w:p>
    <w:p w:rsidR="00A676AA" w:rsidRPr="00A676AA" w:rsidRDefault="00A676AA" w:rsidP="00A676AA">
      <w:pPr>
        <w:spacing w:after="160" w:line="259" w:lineRule="auto"/>
        <w:jc w:val="both"/>
        <w:rPr>
          <w:rFonts w:cs="Calibri"/>
          <w:b/>
          <w:color w:val="000000"/>
          <w:lang w:eastAsia="it-IT"/>
        </w:rPr>
      </w:pPr>
      <w:r w:rsidRPr="00A676AA">
        <w:rPr>
          <w:rFonts w:cs="Calibri"/>
          <w:color w:val="000000"/>
          <w:lang w:eastAsia="it-IT"/>
        </w:rPr>
        <w:t xml:space="preserve"> </w:t>
      </w:r>
      <w:r w:rsidRPr="00A676AA">
        <w:rPr>
          <w:rFonts w:cs="Calibri"/>
          <w:b/>
          <w:color w:val="000000"/>
          <w:lang w:eastAsia="it-IT"/>
        </w:rPr>
        <w:t>METODOLOGIA</w:t>
      </w:r>
    </w:p>
    <w:p w:rsidR="00A676AA" w:rsidRPr="00A676AA" w:rsidRDefault="00A676AA" w:rsidP="00345131">
      <w:pPr>
        <w:spacing w:after="160" w:line="240" w:lineRule="auto"/>
        <w:jc w:val="both"/>
        <w:rPr>
          <w:rFonts w:cs="Calibri"/>
          <w:color w:val="000000"/>
          <w:lang w:eastAsia="it-IT"/>
        </w:rPr>
      </w:pPr>
      <w:r w:rsidRPr="00A676AA">
        <w:rPr>
          <w:rFonts w:cs="Calibri"/>
          <w:color w:val="000000"/>
          <w:lang w:eastAsia="it-IT"/>
        </w:rPr>
        <w:t xml:space="preserve">Le attività verranno proposte facendo ricorso a metodi di partecipazione attiva e condivisa con l ‘uso dell’ </w:t>
      </w:r>
      <w:r w:rsidRPr="00A676AA">
        <w:rPr>
          <w:rFonts w:cs="Calibri"/>
          <w:b/>
          <w:i/>
          <w:color w:val="000000"/>
          <w:lang w:eastAsia="it-IT"/>
        </w:rPr>
        <w:t>Atelier</w:t>
      </w:r>
      <w:r w:rsidR="00345131">
        <w:rPr>
          <w:rFonts w:cs="Calibri"/>
          <w:color w:val="000000"/>
          <w:lang w:eastAsia="it-IT"/>
        </w:rPr>
        <w:t xml:space="preserve"> /</w:t>
      </w:r>
      <w:r w:rsidRPr="00A676AA">
        <w:rPr>
          <w:rFonts w:cs="Calibri"/>
          <w:color w:val="000000"/>
          <w:lang w:eastAsia="it-IT"/>
        </w:rPr>
        <w:t xml:space="preserve">laboratorio, di metodologie interattive e supporti digitali.  </w:t>
      </w:r>
    </w:p>
    <w:p w:rsidR="00A676AA" w:rsidRPr="00A676AA" w:rsidRDefault="00A676AA" w:rsidP="00A676AA">
      <w:pPr>
        <w:spacing w:after="160" w:line="259" w:lineRule="auto"/>
        <w:jc w:val="both"/>
        <w:rPr>
          <w:rFonts w:cs="Calibri"/>
          <w:color w:val="000000"/>
          <w:lang w:eastAsia="it-IT"/>
        </w:rPr>
      </w:pPr>
    </w:p>
    <w:p w:rsidR="00A676AA" w:rsidRPr="00A676AA" w:rsidRDefault="00A676AA" w:rsidP="00A676AA">
      <w:pPr>
        <w:spacing w:after="160" w:line="259" w:lineRule="auto"/>
        <w:jc w:val="both"/>
        <w:rPr>
          <w:rFonts w:cs="Calibri"/>
          <w:b/>
          <w:color w:val="000000"/>
          <w:lang w:eastAsia="it-IT"/>
        </w:rPr>
      </w:pPr>
      <w:r w:rsidRPr="00A676AA">
        <w:rPr>
          <w:rFonts w:cs="Calibri"/>
          <w:b/>
          <w:color w:val="000000"/>
          <w:lang w:eastAsia="it-IT"/>
        </w:rPr>
        <w:t xml:space="preserve"> VALUTAZIONE </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Gli interventi dei Formatori saranno monitorati tramite una scheda di monitoraggio/verifica indirizzata ai partecipanti. Si verificherà l’efficacia del metodo di progettazione, quella di esecuzione, la rispondenza del progetto con i bisogni rilevati, gli elementi di criticità, quelli di forza o da potenziare, gli eventuali cambiamenti apportati, i collegamenti interdisciplinari, i materiali e gli elaborati prodotti.</w:t>
      </w:r>
    </w:p>
    <w:p w:rsidR="00A676AA" w:rsidRPr="00A676AA" w:rsidRDefault="00A676AA" w:rsidP="00A676AA">
      <w:pPr>
        <w:spacing w:after="160" w:line="259" w:lineRule="auto"/>
        <w:jc w:val="both"/>
        <w:rPr>
          <w:rFonts w:cs="Calibri"/>
          <w:color w:val="000000"/>
          <w:lang w:eastAsia="it-IT"/>
        </w:rPr>
      </w:pPr>
      <w:r w:rsidRPr="00A676AA">
        <w:rPr>
          <w:rFonts w:cs="Calibri"/>
          <w:color w:val="000000"/>
          <w:lang w:eastAsia="it-IT"/>
        </w:rPr>
        <w:t xml:space="preserve"> Verranno inoltre monitorati gli Apprendimenti dei partecipanti attraverso la somministrazione di test a risposta multipla alla fine di ogni sessione di formazione.</w:t>
      </w: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CA0D8A" w:rsidP="006E41E6">
      <w:pPr>
        <w:tabs>
          <w:tab w:val="left" w:pos="6825"/>
        </w:tabs>
        <w:spacing w:after="0" w:line="240" w:lineRule="auto"/>
        <w:jc w:val="both"/>
        <w:rPr>
          <w:rFonts w:ascii="Tahoma" w:hAnsi="Tahoma" w:cs="Tahoma"/>
        </w:rPr>
      </w:pPr>
      <w:r>
        <w:rPr>
          <w:noProof/>
          <w:lang w:eastAsia="it-IT"/>
        </w:rPr>
        <w:drawing>
          <wp:anchor distT="0" distB="0" distL="114300" distR="114300" simplePos="0" relativeHeight="251666944" behindDoc="0" locked="0" layoutInCell="1" allowOverlap="1" wp14:anchorId="30FC190C" wp14:editId="5259B2CE">
            <wp:simplePos x="0" y="0"/>
            <wp:positionH relativeFrom="column">
              <wp:posOffset>641985</wp:posOffset>
            </wp:positionH>
            <wp:positionV relativeFrom="paragraph">
              <wp:posOffset>23495</wp:posOffset>
            </wp:positionV>
            <wp:extent cx="733425" cy="1019175"/>
            <wp:effectExtent l="0" t="0" r="9525" b="9525"/>
            <wp:wrapSquare wrapText="bothSides"/>
            <wp:docPr id="10" name="Immagine 10"/>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1" cstate="print"/>
                    <a:stretch>
                      <a:fillRect/>
                    </a:stretch>
                  </pic:blipFill>
                  <pic:spPr>
                    <a:xfrm>
                      <a:off x="0" y="0"/>
                      <a:ext cx="733425" cy="101917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rPr>
        <w:tab/>
      </w:r>
      <w:r>
        <w:rPr>
          <w:rFonts w:ascii="Tahoma" w:hAnsi="Tahoma" w:cs="Tahoma"/>
        </w:rPr>
        <w:tab/>
      </w:r>
      <w:r>
        <w:rPr>
          <w:bCs/>
          <w:noProof/>
          <w:sz w:val="36"/>
          <w:szCs w:val="36"/>
          <w:lang w:eastAsia="it-IT"/>
        </w:rPr>
        <w:drawing>
          <wp:inline distT="0" distB="0" distL="0" distR="0" wp14:anchorId="12591731" wp14:editId="7EDB6BAB">
            <wp:extent cx="1989724" cy="756548"/>
            <wp:effectExtent l="0" t="0" r="0" b="571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023" cy="762365"/>
                    </a:xfrm>
                    <a:prstGeom prst="rect">
                      <a:avLst/>
                    </a:prstGeom>
                  </pic:spPr>
                </pic:pic>
              </a:graphicData>
            </a:graphic>
          </wp:inline>
        </w:drawing>
      </w: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CA0D8A" w:rsidP="006E41E6">
      <w:pPr>
        <w:tabs>
          <w:tab w:val="left" w:pos="6825"/>
        </w:tabs>
        <w:spacing w:after="0" w:line="240" w:lineRule="auto"/>
        <w:jc w:val="both"/>
        <w:rPr>
          <w:rFonts w:ascii="Tahoma" w:hAnsi="Tahoma" w:cs="Tahoma"/>
        </w:rPr>
      </w:pPr>
      <w:r>
        <w:rPr>
          <w:rFonts w:ascii="Tahoma" w:hAnsi="Tahoma" w:cs="Tahoma"/>
        </w:rPr>
        <w:t xml:space="preserve">                                                                                             </w:t>
      </w:r>
    </w:p>
    <w:p w:rsidR="00A676AA" w:rsidRDefault="00A676AA" w:rsidP="006E41E6">
      <w:pPr>
        <w:tabs>
          <w:tab w:val="left" w:pos="6825"/>
        </w:tabs>
        <w:spacing w:after="0" w:line="240" w:lineRule="auto"/>
        <w:jc w:val="both"/>
        <w:rPr>
          <w:rFonts w:ascii="Tahoma" w:hAnsi="Tahoma" w:cs="Tahoma"/>
        </w:rPr>
      </w:pPr>
    </w:p>
    <w:p w:rsidR="00A676AA" w:rsidRPr="0079672A" w:rsidRDefault="00A676AA" w:rsidP="00A676AA">
      <w:pPr>
        <w:pStyle w:val="Nessunaspaziatura"/>
        <w:ind w:left="2410" w:firstLine="1135"/>
        <w:rPr>
          <w:b/>
          <w:color w:val="0070C0"/>
          <w:sz w:val="20"/>
          <w:szCs w:val="20"/>
        </w:rPr>
      </w:pPr>
      <w:r w:rsidRPr="0079672A">
        <w:rPr>
          <w:b/>
          <w:color w:val="0070C0"/>
          <w:sz w:val="20"/>
          <w:szCs w:val="20"/>
        </w:rPr>
        <w:t>FEDERAZIONE ITALIANA GIUOCO CALCIO</w:t>
      </w:r>
    </w:p>
    <w:p w:rsidR="00A676AA" w:rsidRPr="0079672A" w:rsidRDefault="00A676AA" w:rsidP="00A676AA">
      <w:pPr>
        <w:pStyle w:val="Nessunaspaziatura"/>
        <w:ind w:left="-284"/>
        <w:rPr>
          <w:b/>
          <w:color w:val="0070C0"/>
          <w:sz w:val="20"/>
          <w:szCs w:val="20"/>
        </w:rPr>
      </w:pPr>
      <w:r>
        <w:rPr>
          <w:b/>
          <w:color w:val="0070C0"/>
          <w:sz w:val="20"/>
          <w:szCs w:val="20"/>
        </w:rPr>
        <w:t xml:space="preserve">                                                                                                 </w:t>
      </w:r>
      <w:r w:rsidRPr="0079672A">
        <w:rPr>
          <w:b/>
          <w:color w:val="0070C0"/>
          <w:sz w:val="20"/>
          <w:szCs w:val="20"/>
        </w:rPr>
        <w:t>Settore Giovanile</w:t>
      </w:r>
      <w:r>
        <w:rPr>
          <w:b/>
          <w:color w:val="0070C0"/>
          <w:sz w:val="20"/>
          <w:szCs w:val="20"/>
        </w:rPr>
        <w:t xml:space="preserve"> </w:t>
      </w:r>
      <w:r w:rsidRPr="0079672A">
        <w:rPr>
          <w:b/>
          <w:color w:val="0070C0"/>
          <w:sz w:val="20"/>
          <w:szCs w:val="20"/>
        </w:rPr>
        <w:t>e</w:t>
      </w:r>
      <w:r>
        <w:rPr>
          <w:b/>
          <w:color w:val="0070C0"/>
          <w:sz w:val="20"/>
          <w:szCs w:val="20"/>
        </w:rPr>
        <w:t xml:space="preserve"> </w:t>
      </w:r>
      <w:r w:rsidRPr="0079672A">
        <w:rPr>
          <w:b/>
          <w:color w:val="0070C0"/>
          <w:sz w:val="20"/>
          <w:szCs w:val="20"/>
        </w:rPr>
        <w:t>Scolastico</w:t>
      </w:r>
    </w:p>
    <w:p w:rsidR="00473958" w:rsidRPr="00ED4A18" w:rsidRDefault="00ED4A18" w:rsidP="00ED4A18">
      <w:pPr>
        <w:pStyle w:val="Nessunaspaziatura"/>
        <w:jc w:val="center"/>
        <w:rPr>
          <w:b/>
          <w:color w:val="0070C0"/>
          <w:sz w:val="20"/>
          <w:szCs w:val="20"/>
          <w:u w:val="single"/>
        </w:rPr>
      </w:pPr>
      <w:r>
        <w:rPr>
          <w:b/>
          <w:color w:val="0070C0"/>
          <w:sz w:val="20"/>
          <w:szCs w:val="20"/>
          <w:u w:val="single"/>
        </w:rPr>
        <w:t>ABRUZZO</w:t>
      </w:r>
    </w:p>
    <w:p w:rsidR="00A676AA" w:rsidRDefault="00A676AA" w:rsidP="00473958">
      <w:pPr>
        <w:pStyle w:val="Nessunaspaziatura"/>
        <w:rPr>
          <w:b/>
          <w:sz w:val="20"/>
          <w:szCs w:val="20"/>
        </w:rPr>
      </w:pPr>
    </w:p>
    <w:p w:rsidR="00A676AA" w:rsidRDefault="00A676AA" w:rsidP="00A676AA">
      <w:pPr>
        <w:tabs>
          <w:tab w:val="left" w:pos="6825"/>
        </w:tabs>
        <w:spacing w:after="0" w:line="240" w:lineRule="auto"/>
        <w:jc w:val="both"/>
        <w:rPr>
          <w:rFonts w:ascii="Tahoma" w:hAnsi="Tahoma" w:cs="Tahoma"/>
        </w:rPr>
      </w:pPr>
      <w:r>
        <w:rPr>
          <w:rFonts w:asciiTheme="minorHAnsi" w:eastAsiaTheme="minorHAnsi" w:hAnsiTheme="minorHAnsi" w:cstheme="minorBidi"/>
          <w:b/>
          <w:sz w:val="20"/>
          <w:szCs w:val="20"/>
        </w:rPr>
        <w:t xml:space="preserve">                                                                    </w:t>
      </w:r>
      <w:r w:rsidR="00101B1C">
        <w:rPr>
          <w:b/>
          <w:sz w:val="20"/>
          <w:szCs w:val="20"/>
        </w:rPr>
        <w:t>Progettare</w:t>
      </w:r>
      <w:r>
        <w:rPr>
          <w:b/>
          <w:sz w:val="20"/>
          <w:szCs w:val="20"/>
        </w:rPr>
        <w:t xml:space="preserve"> per …. GOALS!!!!</w:t>
      </w:r>
      <w:r w:rsidRPr="001B1D04">
        <w:t xml:space="preserve"> </w:t>
      </w:r>
      <w:r w:rsidRPr="001B1D04">
        <w:rPr>
          <w:noProof/>
          <w:lang w:eastAsia="it-IT"/>
        </w:rPr>
        <w:drawing>
          <wp:inline distT="0" distB="0" distL="0" distR="0" wp14:anchorId="1BDBFB74" wp14:editId="614A5DF1">
            <wp:extent cx="195645" cy="349366"/>
            <wp:effectExtent l="114300" t="19050" r="33020" b="0"/>
            <wp:docPr id="11" name="Immagine 11" descr="Risultato immagine per colpire un obiettivo 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o immagine per colpire un obiettivo simbo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4234760">
                      <a:off x="0" y="0"/>
                      <a:ext cx="210030" cy="375054"/>
                    </a:xfrm>
                    <a:prstGeom prst="rect">
                      <a:avLst/>
                    </a:prstGeom>
                    <a:noFill/>
                    <a:ln>
                      <a:noFill/>
                    </a:ln>
                  </pic:spPr>
                </pic:pic>
              </a:graphicData>
            </a:graphic>
          </wp:inline>
        </w:drawing>
      </w:r>
      <w:r w:rsidRPr="001B1D04">
        <w:rPr>
          <w:b/>
          <w:noProof/>
          <w:sz w:val="20"/>
          <w:szCs w:val="20"/>
          <w:lang w:eastAsia="it-IT"/>
        </w:rPr>
        <w:drawing>
          <wp:inline distT="0" distB="0" distL="0" distR="0" wp14:anchorId="38AA3251" wp14:editId="745920AB">
            <wp:extent cx="419100" cy="387644"/>
            <wp:effectExtent l="0" t="0" r="0" b="0"/>
            <wp:docPr id="20" name="Immagine 20" descr="Risultato immagine per immagini pallone 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immagini pallone calc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887" cy="403171"/>
                    </a:xfrm>
                    <a:prstGeom prst="rect">
                      <a:avLst/>
                    </a:prstGeom>
                    <a:noFill/>
                    <a:ln>
                      <a:noFill/>
                    </a:ln>
                  </pic:spPr>
                </pic:pic>
              </a:graphicData>
            </a:graphic>
          </wp:inline>
        </w:drawing>
      </w:r>
    </w:p>
    <w:p w:rsidR="00A676AA" w:rsidRDefault="00A676AA" w:rsidP="006E41E6">
      <w:pPr>
        <w:tabs>
          <w:tab w:val="left" w:pos="6825"/>
        </w:tabs>
        <w:spacing w:after="0" w:line="240" w:lineRule="auto"/>
        <w:jc w:val="both"/>
        <w:rPr>
          <w:rFonts w:ascii="Tahoma" w:hAnsi="Tahoma" w:cs="Tahoma"/>
        </w:rPr>
      </w:pPr>
    </w:p>
    <w:p w:rsidR="00A676AA" w:rsidRDefault="00101B1C" w:rsidP="00101B1C">
      <w:pPr>
        <w:tabs>
          <w:tab w:val="left" w:pos="6825"/>
        </w:tabs>
        <w:spacing w:after="0" w:line="240" w:lineRule="auto"/>
        <w:jc w:val="center"/>
        <w:rPr>
          <w:rFonts w:ascii="Tahoma" w:hAnsi="Tahoma" w:cs="Tahoma"/>
        </w:rPr>
      </w:pPr>
      <w:r>
        <w:rPr>
          <w:rFonts w:ascii="Tahoma" w:hAnsi="Tahoma" w:cs="Tahoma"/>
        </w:rPr>
        <w:t>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658"/>
      </w:tblGrid>
      <w:tr w:rsidR="005E45FF" w:rsidRPr="00B7349E" w:rsidTr="001102E9">
        <w:tc>
          <w:tcPr>
            <w:tcW w:w="3948" w:type="dxa"/>
            <w:shd w:val="clear" w:color="auto" w:fill="auto"/>
          </w:tcPr>
          <w:p w:rsidR="005E45FF" w:rsidRPr="00F63DCE" w:rsidRDefault="005E45FF" w:rsidP="001102E9">
            <w:r w:rsidRPr="00F63DCE">
              <w:t>incontri</w:t>
            </w:r>
          </w:p>
        </w:tc>
        <w:tc>
          <w:tcPr>
            <w:tcW w:w="5658" w:type="dxa"/>
            <w:shd w:val="clear" w:color="auto" w:fill="auto"/>
          </w:tcPr>
          <w:p w:rsidR="005E45FF" w:rsidRPr="00F63DCE" w:rsidRDefault="005E45FF" w:rsidP="001102E9">
            <w:r w:rsidRPr="00F63DCE">
              <w:t>attività</w:t>
            </w:r>
          </w:p>
        </w:tc>
      </w:tr>
      <w:tr w:rsidR="005E45FF" w:rsidRPr="00B7349E" w:rsidTr="001102E9">
        <w:tc>
          <w:tcPr>
            <w:tcW w:w="3948" w:type="dxa"/>
            <w:shd w:val="clear" w:color="auto" w:fill="auto"/>
          </w:tcPr>
          <w:p w:rsidR="005E45FF" w:rsidRPr="00B7349E" w:rsidRDefault="005E45FF" w:rsidP="001102E9">
            <w:r w:rsidRPr="00F63DCE">
              <w:rPr>
                <w:b/>
              </w:rPr>
              <w:t>1° incontro</w:t>
            </w:r>
            <w:r w:rsidRPr="00B7349E">
              <w:t xml:space="preserve"> </w:t>
            </w:r>
          </w:p>
          <w:p w:rsidR="005E45FF" w:rsidRPr="00B7349E" w:rsidRDefault="005E45FF" w:rsidP="001102E9">
            <w:r w:rsidRPr="00B7349E">
              <w:t>15:00-17:00 Aula</w:t>
            </w:r>
          </w:p>
          <w:p w:rsidR="005E45FF" w:rsidRPr="00F63DCE" w:rsidRDefault="005E45FF" w:rsidP="001102E9">
            <w:r w:rsidRPr="00B7349E">
              <w:t>17:00-19:00 Laboratorio in palestra</w:t>
            </w:r>
          </w:p>
          <w:p w:rsidR="005E45FF" w:rsidRDefault="005E45FF" w:rsidP="001102E9"/>
          <w:p w:rsidR="005E45FF" w:rsidRPr="00B7349E" w:rsidRDefault="005E45FF" w:rsidP="001102E9">
            <w:r>
              <w:t xml:space="preserve">2° incontro </w:t>
            </w:r>
            <w:r w:rsidR="00E84966">
              <w:t xml:space="preserve"> (lavoro di gruppo)</w:t>
            </w:r>
            <w:r>
              <w:t xml:space="preserve">  4h</w:t>
            </w:r>
          </w:p>
          <w:p w:rsidR="005E45FF" w:rsidRPr="00B7349E" w:rsidRDefault="005E45FF" w:rsidP="001102E9">
            <w:pPr>
              <w:rPr>
                <w:b/>
              </w:rPr>
            </w:pPr>
            <w:r>
              <w:rPr>
                <w:b/>
              </w:rPr>
              <w:t>3</w:t>
            </w:r>
            <w:r w:rsidRPr="00F63DCE">
              <w:rPr>
                <w:b/>
              </w:rPr>
              <w:t>° incontro</w:t>
            </w:r>
          </w:p>
          <w:p w:rsidR="005E45FF" w:rsidRPr="00B7349E" w:rsidRDefault="005E45FF" w:rsidP="001102E9">
            <w:r w:rsidRPr="00B7349E">
              <w:t>15.00 -17</w:t>
            </w:r>
            <w:r w:rsidRPr="00F63DCE">
              <w:t>.00</w:t>
            </w:r>
            <w:r w:rsidRPr="00B7349E">
              <w:t xml:space="preserve"> Aula</w:t>
            </w:r>
          </w:p>
          <w:p w:rsidR="005E45FF" w:rsidRPr="00F63DCE" w:rsidRDefault="005E45FF" w:rsidP="001102E9">
            <w:r w:rsidRPr="00B7349E">
              <w:t xml:space="preserve">17:00-19:00 Lavori di Gruppo in </w:t>
            </w:r>
            <w:r w:rsidRPr="00F63DCE">
              <w:t>P</w:t>
            </w:r>
            <w:r w:rsidRPr="00B7349E">
              <w:t>alestra</w:t>
            </w:r>
          </w:p>
          <w:p w:rsidR="005E45FF" w:rsidRPr="00F63DCE" w:rsidRDefault="005E45FF" w:rsidP="001102E9">
            <w:r w:rsidRPr="00F63DCE">
              <w:t xml:space="preserve">  </w:t>
            </w:r>
          </w:p>
          <w:p w:rsidR="005E45FF" w:rsidRPr="00F63DCE" w:rsidRDefault="005E45FF" w:rsidP="001102E9">
            <w:r>
              <w:t xml:space="preserve">4° incontro </w:t>
            </w:r>
            <w:r w:rsidR="00E84966">
              <w:t>(lavoro di gruppo)</w:t>
            </w:r>
            <w:r>
              <w:t xml:space="preserve"> 4h</w:t>
            </w:r>
          </w:p>
          <w:p w:rsidR="005E45FF" w:rsidRPr="00B7349E" w:rsidRDefault="005E45FF" w:rsidP="001102E9">
            <w:pPr>
              <w:rPr>
                <w:b/>
              </w:rPr>
            </w:pPr>
            <w:r>
              <w:rPr>
                <w:b/>
              </w:rPr>
              <w:t>5</w:t>
            </w:r>
            <w:r w:rsidRPr="00F63DCE">
              <w:rPr>
                <w:b/>
              </w:rPr>
              <w:t xml:space="preserve">° incontro </w:t>
            </w:r>
          </w:p>
          <w:p w:rsidR="005E45FF" w:rsidRPr="00B7349E" w:rsidRDefault="005E45FF" w:rsidP="001102E9">
            <w:r w:rsidRPr="00F63DCE">
              <w:t>15.00</w:t>
            </w:r>
            <w:r w:rsidRPr="00B7349E">
              <w:t>-16:00 Laboratorio in palestra</w:t>
            </w:r>
          </w:p>
          <w:p w:rsidR="005E45FF" w:rsidRPr="00B7349E" w:rsidRDefault="005E45FF" w:rsidP="001102E9">
            <w:r w:rsidRPr="00B7349E">
              <w:t>16.00-18:00</w:t>
            </w:r>
            <w:r w:rsidRPr="00F63DCE">
              <w:t xml:space="preserve"> </w:t>
            </w:r>
            <w:r w:rsidRPr="00B7349E">
              <w:t>Aula</w:t>
            </w:r>
          </w:p>
          <w:p w:rsidR="005E45FF" w:rsidRPr="00F63DCE" w:rsidRDefault="00070A49" w:rsidP="001102E9">
            <w:r>
              <w:t>18:00-19:00 Verifica</w:t>
            </w:r>
          </w:p>
        </w:tc>
        <w:tc>
          <w:tcPr>
            <w:tcW w:w="5658" w:type="dxa"/>
            <w:shd w:val="clear" w:color="auto" w:fill="auto"/>
          </w:tcPr>
          <w:p w:rsidR="005E45FF" w:rsidRPr="00B7349E" w:rsidRDefault="005E45FF" w:rsidP="005E45FF">
            <w:pPr>
              <w:numPr>
                <w:ilvl w:val="0"/>
                <w:numId w:val="11"/>
              </w:numPr>
              <w:spacing w:after="0" w:line="240" w:lineRule="auto"/>
            </w:pPr>
            <w:r w:rsidRPr="00B7349E">
              <w:t>L’apprendimento motorio</w:t>
            </w:r>
          </w:p>
          <w:p w:rsidR="005E45FF" w:rsidRPr="00B7349E" w:rsidRDefault="005E45FF" w:rsidP="005E45FF">
            <w:pPr>
              <w:numPr>
                <w:ilvl w:val="0"/>
                <w:numId w:val="11"/>
              </w:numPr>
              <w:spacing w:after="0" w:line="240" w:lineRule="auto"/>
            </w:pPr>
            <w:r w:rsidRPr="00B7349E">
              <w:t xml:space="preserve"> Atelier in palestra</w:t>
            </w:r>
          </w:p>
          <w:p w:rsidR="005E45FF" w:rsidRPr="00B7349E" w:rsidRDefault="005E45FF" w:rsidP="005E45FF">
            <w:pPr>
              <w:numPr>
                <w:ilvl w:val="0"/>
                <w:numId w:val="11"/>
              </w:numPr>
              <w:spacing w:after="0" w:line="240" w:lineRule="auto"/>
            </w:pPr>
            <w:r w:rsidRPr="00B7349E">
              <w:t xml:space="preserve"> Inclusione e integrazione</w:t>
            </w:r>
          </w:p>
          <w:p w:rsidR="005E45FF" w:rsidRPr="00B7349E" w:rsidRDefault="005E45FF" w:rsidP="005E45FF">
            <w:pPr>
              <w:numPr>
                <w:ilvl w:val="0"/>
                <w:numId w:val="11"/>
              </w:numPr>
              <w:spacing w:after="0" w:line="240" w:lineRule="auto"/>
            </w:pPr>
            <w:r w:rsidRPr="00B7349E">
              <w:t xml:space="preserve"> Il gioco di classe/squadra</w:t>
            </w:r>
          </w:p>
          <w:p w:rsidR="005E45FF" w:rsidRPr="00F63DCE" w:rsidRDefault="005E45FF" w:rsidP="005E45FF">
            <w:pPr>
              <w:numPr>
                <w:ilvl w:val="0"/>
                <w:numId w:val="11"/>
              </w:numPr>
              <w:spacing w:after="0" w:line="240" w:lineRule="auto"/>
            </w:pPr>
            <w:r w:rsidRPr="00F63DCE">
              <w:t xml:space="preserve">il calcio  - </w:t>
            </w:r>
            <w:proofErr w:type="spellStart"/>
            <w:r w:rsidRPr="00F63DCE">
              <w:t>Role</w:t>
            </w:r>
            <w:proofErr w:type="spellEnd"/>
            <w:r w:rsidRPr="00F63DCE">
              <w:t xml:space="preserve"> </w:t>
            </w:r>
            <w:proofErr w:type="spellStart"/>
            <w:r w:rsidRPr="00F63DCE">
              <w:t>playing</w:t>
            </w:r>
            <w:proofErr w:type="spellEnd"/>
          </w:p>
          <w:p w:rsidR="005E45FF" w:rsidRDefault="005E45FF" w:rsidP="001102E9">
            <w:pPr>
              <w:tabs>
                <w:tab w:val="left" w:pos="885"/>
              </w:tabs>
              <w:ind w:left="825"/>
            </w:pPr>
          </w:p>
          <w:p w:rsidR="005E45FF" w:rsidRPr="00B7349E" w:rsidRDefault="005E45FF" w:rsidP="00101B1C">
            <w:pPr>
              <w:tabs>
                <w:tab w:val="left" w:pos="885"/>
              </w:tabs>
            </w:pPr>
            <w:r>
              <w:t>Project work (</w:t>
            </w:r>
            <w:r w:rsidR="00101B1C">
              <w:t xml:space="preserve">realizzazione </w:t>
            </w:r>
            <w:proofErr w:type="spellStart"/>
            <w:r w:rsidR="00101B1C">
              <w:t>Uda</w:t>
            </w:r>
            <w:proofErr w:type="spellEnd"/>
            <w:r w:rsidR="00101B1C">
              <w:t xml:space="preserve"> “</w:t>
            </w:r>
            <w:r w:rsidRPr="002073AB">
              <w:t>La partita di classe”)</w:t>
            </w:r>
          </w:p>
          <w:p w:rsidR="00101B1C" w:rsidRPr="00F63DCE" w:rsidRDefault="00101B1C" w:rsidP="001102E9"/>
          <w:p w:rsidR="005E45FF" w:rsidRPr="00B7349E" w:rsidRDefault="005E45FF" w:rsidP="005E45FF">
            <w:pPr>
              <w:numPr>
                <w:ilvl w:val="0"/>
                <w:numId w:val="11"/>
              </w:numPr>
              <w:spacing w:after="0" w:line="240" w:lineRule="auto"/>
            </w:pPr>
            <w:r w:rsidRPr="00F63DCE">
              <w:t>Esempio Unità Di Apprendimento “La partita di classe”</w:t>
            </w:r>
          </w:p>
          <w:p w:rsidR="005E45FF" w:rsidRPr="00B7349E" w:rsidRDefault="005E45FF" w:rsidP="005E45FF">
            <w:pPr>
              <w:numPr>
                <w:ilvl w:val="0"/>
                <w:numId w:val="11"/>
              </w:numPr>
              <w:spacing w:after="0" w:line="240" w:lineRule="auto"/>
            </w:pPr>
            <w:r w:rsidRPr="00B7349E">
              <w:t>Simulazione Lezione di Classe</w:t>
            </w:r>
          </w:p>
          <w:p w:rsidR="005E45FF" w:rsidRDefault="005E45FF" w:rsidP="001102E9">
            <w:pPr>
              <w:pStyle w:val="Paragrafoelenco"/>
            </w:pPr>
          </w:p>
          <w:p w:rsidR="005E45FF" w:rsidRDefault="005E45FF" w:rsidP="001102E9">
            <w:pPr>
              <w:ind w:left="825"/>
            </w:pPr>
          </w:p>
          <w:p w:rsidR="005E45FF" w:rsidRPr="00B7349E" w:rsidRDefault="005E45FF" w:rsidP="00101B1C">
            <w:r w:rsidRPr="002073AB">
              <w:t>Project work</w:t>
            </w:r>
            <w:r w:rsidR="00101B1C">
              <w:t xml:space="preserve"> (realizzazione </w:t>
            </w:r>
            <w:proofErr w:type="spellStart"/>
            <w:r w:rsidR="00101B1C">
              <w:t>Uda</w:t>
            </w:r>
            <w:proofErr w:type="spellEnd"/>
            <w:r w:rsidR="00101B1C">
              <w:t xml:space="preserve"> “</w:t>
            </w:r>
            <w:r>
              <w:t>La partita di classe”)</w:t>
            </w:r>
          </w:p>
          <w:p w:rsidR="00101B1C" w:rsidRPr="00B7349E" w:rsidRDefault="00101B1C" w:rsidP="00E84966"/>
          <w:p w:rsidR="005E45FF" w:rsidRPr="00B7349E" w:rsidRDefault="00E84966" w:rsidP="005E45FF">
            <w:pPr>
              <w:numPr>
                <w:ilvl w:val="0"/>
                <w:numId w:val="11"/>
              </w:numPr>
              <w:spacing w:after="0" w:line="240" w:lineRule="auto"/>
            </w:pPr>
            <w:r>
              <w:t xml:space="preserve">Discussione </w:t>
            </w:r>
            <w:r w:rsidR="00101B1C">
              <w:t>L</w:t>
            </w:r>
            <w:r w:rsidR="005E45FF" w:rsidRPr="00F63DCE">
              <w:t>avoro di gruppo</w:t>
            </w:r>
          </w:p>
          <w:p w:rsidR="005E45FF" w:rsidRPr="00B7349E" w:rsidRDefault="005E45FF" w:rsidP="005E45FF">
            <w:pPr>
              <w:numPr>
                <w:ilvl w:val="0"/>
                <w:numId w:val="11"/>
              </w:numPr>
              <w:spacing w:after="0" w:line="240" w:lineRule="auto"/>
            </w:pPr>
            <w:r w:rsidRPr="00B7349E">
              <w:t xml:space="preserve"> </w:t>
            </w:r>
            <w:r w:rsidRPr="00F63DCE">
              <w:t xml:space="preserve">Progetti FIGC “I Valori in rete” </w:t>
            </w:r>
            <w:proofErr w:type="spellStart"/>
            <w:r w:rsidRPr="00F63DCE">
              <w:t>Giococalciando</w:t>
            </w:r>
            <w:proofErr w:type="spellEnd"/>
            <w:r w:rsidRPr="00F63DCE">
              <w:t xml:space="preserve"> </w:t>
            </w:r>
          </w:p>
          <w:p w:rsidR="005E45FF" w:rsidRPr="00F63DCE" w:rsidRDefault="005E45FF" w:rsidP="005E45FF">
            <w:pPr>
              <w:numPr>
                <w:ilvl w:val="0"/>
                <w:numId w:val="11"/>
              </w:numPr>
              <w:spacing w:after="0" w:line="240" w:lineRule="auto"/>
            </w:pPr>
            <w:r w:rsidRPr="00F63DCE">
              <w:t xml:space="preserve"> </w:t>
            </w:r>
            <w:r w:rsidRPr="00B7349E">
              <w:t>Test finale</w:t>
            </w:r>
          </w:p>
        </w:tc>
      </w:tr>
      <w:tr w:rsidR="00E84966" w:rsidRPr="00B7349E" w:rsidTr="001102E9">
        <w:tc>
          <w:tcPr>
            <w:tcW w:w="3948" w:type="dxa"/>
            <w:shd w:val="clear" w:color="auto" w:fill="auto"/>
          </w:tcPr>
          <w:p w:rsidR="00E84966" w:rsidRPr="00E84966" w:rsidRDefault="00E84966" w:rsidP="00E84966">
            <w:pPr>
              <w:rPr>
                <w:b/>
              </w:rPr>
            </w:pPr>
            <w:r w:rsidRPr="00E84966">
              <w:rPr>
                <w:b/>
              </w:rPr>
              <w:t>Totale incontri:</w:t>
            </w:r>
          </w:p>
          <w:p w:rsidR="00E84966" w:rsidRPr="00E84966" w:rsidRDefault="00E84966" w:rsidP="00E84966">
            <w:pPr>
              <w:rPr>
                <w:b/>
              </w:rPr>
            </w:pPr>
            <w:r w:rsidRPr="00E84966">
              <w:rPr>
                <w:b/>
              </w:rPr>
              <w:t xml:space="preserve"> n.3 incontri  diretti (12 ore)</w:t>
            </w:r>
          </w:p>
          <w:p w:rsidR="00E84966" w:rsidRPr="00F63DCE" w:rsidRDefault="00E84966" w:rsidP="00E84966">
            <w:pPr>
              <w:rPr>
                <w:b/>
              </w:rPr>
            </w:pPr>
            <w:r w:rsidRPr="00E84966">
              <w:rPr>
                <w:b/>
              </w:rPr>
              <w:lastRenderedPageBreak/>
              <w:t>n.2 incontri indiretti di Project Work -lavori di gruppo- ( 8 ore)</w:t>
            </w:r>
          </w:p>
        </w:tc>
        <w:tc>
          <w:tcPr>
            <w:tcW w:w="5658" w:type="dxa"/>
            <w:shd w:val="clear" w:color="auto" w:fill="auto"/>
          </w:tcPr>
          <w:p w:rsidR="00E84966" w:rsidRPr="00B7349E" w:rsidRDefault="00E84966" w:rsidP="00E84966">
            <w:pPr>
              <w:spacing w:after="0" w:line="240" w:lineRule="auto"/>
              <w:ind w:left="825"/>
            </w:pPr>
          </w:p>
        </w:tc>
      </w:tr>
    </w:tbl>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p w:rsidR="00A676AA" w:rsidRDefault="00A676AA" w:rsidP="006E41E6">
      <w:pPr>
        <w:tabs>
          <w:tab w:val="left" w:pos="6825"/>
        </w:tabs>
        <w:spacing w:after="0" w:line="240" w:lineRule="auto"/>
        <w:jc w:val="both"/>
        <w:rPr>
          <w:rFonts w:ascii="Tahoma" w:hAnsi="Tahoma" w:cs="Tahoma"/>
        </w:rPr>
      </w:pPr>
    </w:p>
    <w:sectPr w:rsidR="00A676AA" w:rsidSect="00030B9D">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99" w:rsidRDefault="00411199" w:rsidP="00345131">
      <w:pPr>
        <w:spacing w:after="0" w:line="240" w:lineRule="auto"/>
      </w:pPr>
      <w:r>
        <w:separator/>
      </w:r>
    </w:p>
  </w:endnote>
  <w:endnote w:type="continuationSeparator" w:id="0">
    <w:p w:rsidR="00411199" w:rsidRDefault="00411199" w:rsidP="0034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aska Extrabold">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99" w:rsidRDefault="00411199" w:rsidP="00345131">
      <w:pPr>
        <w:spacing w:after="0" w:line="240" w:lineRule="auto"/>
      </w:pPr>
      <w:r>
        <w:separator/>
      </w:r>
    </w:p>
  </w:footnote>
  <w:footnote w:type="continuationSeparator" w:id="0">
    <w:p w:rsidR="00411199" w:rsidRDefault="00411199" w:rsidP="00345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183D"/>
    <w:multiLevelType w:val="hybridMultilevel"/>
    <w:tmpl w:val="E98A04CC"/>
    <w:lvl w:ilvl="0" w:tplc="599C23AC">
      <w:start w:val="1"/>
      <w:numFmt w:val="bullet"/>
      <w:lvlText w:val=""/>
      <w:lvlJc w:val="left"/>
      <w:pPr>
        <w:ind w:left="720" w:hanging="360"/>
      </w:pPr>
      <w:rPr>
        <w:rFonts w:ascii="Symbol" w:hAnsi="Symbol"/>
      </w:rPr>
    </w:lvl>
    <w:lvl w:ilvl="1" w:tplc="C67E447A">
      <w:start w:val="1"/>
      <w:numFmt w:val="bullet"/>
      <w:lvlText w:val="o"/>
      <w:lvlJc w:val="left"/>
      <w:pPr>
        <w:ind w:left="1440" w:hanging="360"/>
      </w:pPr>
      <w:rPr>
        <w:rFonts w:ascii="Courier New" w:hAnsi="Courier New"/>
      </w:rPr>
    </w:lvl>
    <w:lvl w:ilvl="2" w:tplc="5C4C5D92">
      <w:start w:val="1"/>
      <w:numFmt w:val="bullet"/>
      <w:lvlText w:val=""/>
      <w:lvlJc w:val="left"/>
      <w:pPr>
        <w:ind w:left="2160" w:hanging="360"/>
      </w:pPr>
      <w:rPr>
        <w:rFonts w:ascii="Wingdings" w:hAnsi="Wingdings"/>
      </w:rPr>
    </w:lvl>
    <w:lvl w:ilvl="3" w:tplc="43FC730C">
      <w:start w:val="1"/>
      <w:numFmt w:val="bullet"/>
      <w:lvlText w:val=""/>
      <w:lvlJc w:val="left"/>
      <w:pPr>
        <w:ind w:left="2880" w:hanging="360"/>
      </w:pPr>
      <w:rPr>
        <w:rFonts w:ascii="Symbol" w:hAnsi="Symbol"/>
      </w:rPr>
    </w:lvl>
    <w:lvl w:ilvl="4" w:tplc="3278ADA4">
      <w:start w:val="1"/>
      <w:numFmt w:val="bullet"/>
      <w:lvlText w:val="o"/>
      <w:lvlJc w:val="left"/>
      <w:pPr>
        <w:ind w:left="3600" w:hanging="360"/>
      </w:pPr>
      <w:rPr>
        <w:rFonts w:ascii="Courier New" w:hAnsi="Courier New"/>
      </w:rPr>
    </w:lvl>
    <w:lvl w:ilvl="5" w:tplc="FC26FAF0">
      <w:start w:val="1"/>
      <w:numFmt w:val="bullet"/>
      <w:lvlText w:val=""/>
      <w:lvlJc w:val="left"/>
      <w:pPr>
        <w:ind w:left="4320" w:hanging="360"/>
      </w:pPr>
      <w:rPr>
        <w:rFonts w:ascii="Wingdings" w:hAnsi="Wingdings"/>
      </w:rPr>
    </w:lvl>
    <w:lvl w:ilvl="6" w:tplc="83C24B58">
      <w:start w:val="1"/>
      <w:numFmt w:val="bullet"/>
      <w:lvlText w:val=""/>
      <w:lvlJc w:val="left"/>
      <w:pPr>
        <w:ind w:left="5040" w:hanging="360"/>
      </w:pPr>
      <w:rPr>
        <w:rFonts w:ascii="Symbol" w:hAnsi="Symbol"/>
      </w:rPr>
    </w:lvl>
    <w:lvl w:ilvl="7" w:tplc="0212D3D6">
      <w:start w:val="1"/>
      <w:numFmt w:val="bullet"/>
      <w:lvlText w:val="o"/>
      <w:lvlJc w:val="left"/>
      <w:pPr>
        <w:ind w:left="5760" w:hanging="360"/>
      </w:pPr>
      <w:rPr>
        <w:rFonts w:ascii="Courier New" w:hAnsi="Courier New"/>
      </w:rPr>
    </w:lvl>
    <w:lvl w:ilvl="8" w:tplc="58EE1C5E">
      <w:start w:val="1"/>
      <w:numFmt w:val="bullet"/>
      <w:lvlText w:val=""/>
      <w:lvlJc w:val="left"/>
      <w:pPr>
        <w:ind w:left="6480" w:hanging="360"/>
      </w:pPr>
      <w:rPr>
        <w:rFonts w:ascii="Wingdings" w:hAnsi="Wingdings"/>
      </w:rPr>
    </w:lvl>
  </w:abstractNum>
  <w:abstractNum w:abstractNumId="1">
    <w:nsid w:val="2A2762AB"/>
    <w:multiLevelType w:val="hybridMultilevel"/>
    <w:tmpl w:val="E98A0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FE7DD2"/>
    <w:multiLevelType w:val="multilevel"/>
    <w:tmpl w:val="548E3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B253F4D"/>
    <w:multiLevelType w:val="hybridMultilevel"/>
    <w:tmpl w:val="733C4376"/>
    <w:lvl w:ilvl="0" w:tplc="04100001">
      <w:start w:val="1"/>
      <w:numFmt w:val="bullet"/>
      <w:lvlText w:val=""/>
      <w:lvlJc w:val="left"/>
      <w:pPr>
        <w:ind w:left="720" w:hanging="360"/>
      </w:pPr>
      <w:rPr>
        <w:rFonts w:ascii="Symbol" w:hAnsi="Symbol" w:hint="default"/>
      </w:rPr>
    </w:lvl>
    <w:lvl w:ilvl="1" w:tplc="8124D90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242369"/>
    <w:multiLevelType w:val="multilevel"/>
    <w:tmpl w:val="53485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FC81E84"/>
    <w:multiLevelType w:val="multilevel"/>
    <w:tmpl w:val="BCBA9D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93253BF"/>
    <w:multiLevelType w:val="multilevel"/>
    <w:tmpl w:val="397A65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79F3D1C"/>
    <w:multiLevelType w:val="hybridMultilevel"/>
    <w:tmpl w:val="4BD80A68"/>
    <w:lvl w:ilvl="0" w:tplc="FE0CC2FA">
      <w:start w:val="1"/>
      <w:numFmt w:val="bullet"/>
      <w:lvlText w:val=""/>
      <w:lvlJc w:val="left"/>
      <w:pPr>
        <w:ind w:left="720" w:hanging="360"/>
      </w:pPr>
      <w:rPr>
        <w:rFonts w:ascii="Symbol" w:hAnsi="Symbol"/>
      </w:rPr>
    </w:lvl>
    <w:lvl w:ilvl="1" w:tplc="93221502">
      <w:numFmt w:val="bullet"/>
      <w:lvlText w:val="-"/>
      <w:lvlJc w:val="left"/>
      <w:pPr>
        <w:ind w:left="1440" w:hanging="360"/>
      </w:pPr>
      <w:rPr>
        <w:rFonts w:ascii="Calibri" w:hAnsi="Calibri"/>
      </w:rPr>
    </w:lvl>
    <w:lvl w:ilvl="2" w:tplc="59B254B6">
      <w:start w:val="1"/>
      <w:numFmt w:val="bullet"/>
      <w:lvlText w:val=""/>
      <w:lvlJc w:val="left"/>
      <w:pPr>
        <w:ind w:left="2160" w:hanging="360"/>
      </w:pPr>
      <w:rPr>
        <w:rFonts w:ascii="Wingdings" w:hAnsi="Wingdings"/>
      </w:rPr>
    </w:lvl>
    <w:lvl w:ilvl="3" w:tplc="4AF03536">
      <w:start w:val="1"/>
      <w:numFmt w:val="bullet"/>
      <w:lvlText w:val=""/>
      <w:lvlJc w:val="left"/>
      <w:pPr>
        <w:ind w:left="2880" w:hanging="360"/>
      </w:pPr>
      <w:rPr>
        <w:rFonts w:ascii="Symbol" w:hAnsi="Symbol"/>
      </w:rPr>
    </w:lvl>
    <w:lvl w:ilvl="4" w:tplc="CF324B76">
      <w:start w:val="1"/>
      <w:numFmt w:val="bullet"/>
      <w:lvlText w:val="o"/>
      <w:lvlJc w:val="left"/>
      <w:pPr>
        <w:ind w:left="3600" w:hanging="360"/>
      </w:pPr>
      <w:rPr>
        <w:rFonts w:ascii="Courier New" w:hAnsi="Courier New"/>
      </w:rPr>
    </w:lvl>
    <w:lvl w:ilvl="5" w:tplc="6E58A302">
      <w:start w:val="1"/>
      <w:numFmt w:val="bullet"/>
      <w:lvlText w:val=""/>
      <w:lvlJc w:val="left"/>
      <w:pPr>
        <w:ind w:left="4320" w:hanging="360"/>
      </w:pPr>
      <w:rPr>
        <w:rFonts w:ascii="Wingdings" w:hAnsi="Wingdings"/>
      </w:rPr>
    </w:lvl>
    <w:lvl w:ilvl="6" w:tplc="3018683C">
      <w:start w:val="1"/>
      <w:numFmt w:val="bullet"/>
      <w:lvlText w:val=""/>
      <w:lvlJc w:val="left"/>
      <w:pPr>
        <w:ind w:left="5040" w:hanging="360"/>
      </w:pPr>
      <w:rPr>
        <w:rFonts w:ascii="Symbol" w:hAnsi="Symbol"/>
      </w:rPr>
    </w:lvl>
    <w:lvl w:ilvl="7" w:tplc="60B46D02">
      <w:start w:val="1"/>
      <w:numFmt w:val="bullet"/>
      <w:lvlText w:val="o"/>
      <w:lvlJc w:val="left"/>
      <w:pPr>
        <w:ind w:left="5760" w:hanging="360"/>
      </w:pPr>
      <w:rPr>
        <w:rFonts w:ascii="Courier New" w:hAnsi="Courier New"/>
      </w:rPr>
    </w:lvl>
    <w:lvl w:ilvl="8" w:tplc="418AB8E4">
      <w:start w:val="1"/>
      <w:numFmt w:val="bullet"/>
      <w:lvlText w:val=""/>
      <w:lvlJc w:val="left"/>
      <w:pPr>
        <w:ind w:left="6480" w:hanging="360"/>
      </w:pPr>
      <w:rPr>
        <w:rFonts w:ascii="Wingdings" w:hAnsi="Wingdings"/>
      </w:rPr>
    </w:lvl>
  </w:abstractNum>
  <w:abstractNum w:abstractNumId="8">
    <w:nsid w:val="63A21074"/>
    <w:multiLevelType w:val="hybridMultilevel"/>
    <w:tmpl w:val="3FD42FA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9">
    <w:nsid w:val="75372210"/>
    <w:multiLevelType w:val="hybridMultilevel"/>
    <w:tmpl w:val="13146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134D08"/>
    <w:multiLevelType w:val="hybridMultilevel"/>
    <w:tmpl w:val="DBB8DC6A"/>
    <w:lvl w:ilvl="0" w:tplc="F3E07B96">
      <w:start w:val="1"/>
      <w:numFmt w:val="bullet"/>
      <w:lvlText w:val=""/>
      <w:lvlJc w:val="left"/>
      <w:pPr>
        <w:ind w:left="720" w:hanging="360"/>
      </w:pPr>
      <w:rPr>
        <w:rFonts w:ascii="Symbol" w:hAnsi="Symbol"/>
      </w:rPr>
    </w:lvl>
    <w:lvl w:ilvl="1" w:tplc="897A6D48">
      <w:start w:val="1"/>
      <w:numFmt w:val="bullet"/>
      <w:lvlText w:val="o"/>
      <w:lvlJc w:val="left"/>
      <w:pPr>
        <w:ind w:left="1440" w:hanging="360"/>
      </w:pPr>
      <w:rPr>
        <w:rFonts w:ascii="Courier New" w:hAnsi="Courier New"/>
      </w:rPr>
    </w:lvl>
    <w:lvl w:ilvl="2" w:tplc="C812F480">
      <w:start w:val="1"/>
      <w:numFmt w:val="bullet"/>
      <w:lvlText w:val=""/>
      <w:lvlJc w:val="left"/>
      <w:pPr>
        <w:ind w:left="2160" w:hanging="360"/>
      </w:pPr>
      <w:rPr>
        <w:rFonts w:ascii="Wingdings" w:hAnsi="Wingdings"/>
      </w:rPr>
    </w:lvl>
    <w:lvl w:ilvl="3" w:tplc="9E62944C">
      <w:start w:val="1"/>
      <w:numFmt w:val="bullet"/>
      <w:lvlText w:val=""/>
      <w:lvlJc w:val="left"/>
      <w:pPr>
        <w:ind w:left="2880" w:hanging="360"/>
      </w:pPr>
      <w:rPr>
        <w:rFonts w:ascii="Symbol" w:hAnsi="Symbol"/>
      </w:rPr>
    </w:lvl>
    <w:lvl w:ilvl="4" w:tplc="933E57A2">
      <w:start w:val="1"/>
      <w:numFmt w:val="bullet"/>
      <w:lvlText w:val="o"/>
      <w:lvlJc w:val="left"/>
      <w:pPr>
        <w:ind w:left="3600" w:hanging="360"/>
      </w:pPr>
      <w:rPr>
        <w:rFonts w:ascii="Courier New" w:hAnsi="Courier New"/>
      </w:rPr>
    </w:lvl>
    <w:lvl w:ilvl="5" w:tplc="73E0C42E">
      <w:start w:val="1"/>
      <w:numFmt w:val="bullet"/>
      <w:lvlText w:val=""/>
      <w:lvlJc w:val="left"/>
      <w:pPr>
        <w:ind w:left="4320" w:hanging="360"/>
      </w:pPr>
      <w:rPr>
        <w:rFonts w:ascii="Wingdings" w:hAnsi="Wingdings"/>
      </w:rPr>
    </w:lvl>
    <w:lvl w:ilvl="6" w:tplc="D2AA78D0">
      <w:start w:val="1"/>
      <w:numFmt w:val="bullet"/>
      <w:lvlText w:val=""/>
      <w:lvlJc w:val="left"/>
      <w:pPr>
        <w:ind w:left="5040" w:hanging="360"/>
      </w:pPr>
      <w:rPr>
        <w:rFonts w:ascii="Symbol" w:hAnsi="Symbol"/>
      </w:rPr>
    </w:lvl>
    <w:lvl w:ilvl="7" w:tplc="5A3E93C4">
      <w:start w:val="1"/>
      <w:numFmt w:val="bullet"/>
      <w:lvlText w:val="o"/>
      <w:lvlJc w:val="left"/>
      <w:pPr>
        <w:ind w:left="5760" w:hanging="360"/>
      </w:pPr>
      <w:rPr>
        <w:rFonts w:ascii="Courier New" w:hAnsi="Courier New"/>
      </w:rPr>
    </w:lvl>
    <w:lvl w:ilvl="8" w:tplc="7318DC00">
      <w:start w:val="1"/>
      <w:numFmt w:val="bullet"/>
      <w:lvlText w:val=""/>
      <w:lvlJc w:val="left"/>
      <w:pPr>
        <w:ind w:left="6480" w:hanging="360"/>
      </w:pPr>
      <w:rPr>
        <w:rFonts w:ascii="Wingdings" w:hAnsi="Wingdings"/>
      </w:rPr>
    </w:lvl>
  </w:abstractNum>
  <w:num w:numId="1">
    <w:abstractNumId w:val="2"/>
  </w:num>
  <w:num w:numId="2">
    <w:abstractNumId w:val="5"/>
  </w:num>
  <w:num w:numId="3">
    <w:abstractNumId w:val="4"/>
  </w:num>
  <w:num w:numId="4">
    <w:abstractNumId w:val="6"/>
  </w:num>
  <w:num w:numId="5">
    <w:abstractNumId w:val="9"/>
  </w:num>
  <w:num w:numId="6">
    <w:abstractNumId w:val="1"/>
  </w:num>
  <w:num w:numId="7">
    <w:abstractNumId w:val="3"/>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43"/>
    <w:rsid w:val="00030B9D"/>
    <w:rsid w:val="00070A49"/>
    <w:rsid w:val="000F6440"/>
    <w:rsid w:val="00101B1C"/>
    <w:rsid w:val="001111CF"/>
    <w:rsid w:val="001466B5"/>
    <w:rsid w:val="001A16D8"/>
    <w:rsid w:val="001A32D9"/>
    <w:rsid w:val="001F7865"/>
    <w:rsid w:val="00244E9C"/>
    <w:rsid w:val="00273BB5"/>
    <w:rsid w:val="00276EA4"/>
    <w:rsid w:val="00345131"/>
    <w:rsid w:val="00367756"/>
    <w:rsid w:val="00411199"/>
    <w:rsid w:val="00443C43"/>
    <w:rsid w:val="00473958"/>
    <w:rsid w:val="004D442A"/>
    <w:rsid w:val="005715D7"/>
    <w:rsid w:val="005751AF"/>
    <w:rsid w:val="005B7270"/>
    <w:rsid w:val="005C0883"/>
    <w:rsid w:val="005D07E5"/>
    <w:rsid w:val="005E45FF"/>
    <w:rsid w:val="00642E5D"/>
    <w:rsid w:val="00653B00"/>
    <w:rsid w:val="006E41E6"/>
    <w:rsid w:val="00726490"/>
    <w:rsid w:val="00774526"/>
    <w:rsid w:val="007900E5"/>
    <w:rsid w:val="007E4CA8"/>
    <w:rsid w:val="008E76A9"/>
    <w:rsid w:val="009648DB"/>
    <w:rsid w:val="009707DA"/>
    <w:rsid w:val="00972286"/>
    <w:rsid w:val="00A36E91"/>
    <w:rsid w:val="00A615F3"/>
    <w:rsid w:val="00A676AA"/>
    <w:rsid w:val="00AE3791"/>
    <w:rsid w:val="00B113ED"/>
    <w:rsid w:val="00B5523A"/>
    <w:rsid w:val="00B93456"/>
    <w:rsid w:val="00BA3B60"/>
    <w:rsid w:val="00CA0D8A"/>
    <w:rsid w:val="00CF5451"/>
    <w:rsid w:val="00D9569B"/>
    <w:rsid w:val="00E14483"/>
    <w:rsid w:val="00E84966"/>
    <w:rsid w:val="00E8637B"/>
    <w:rsid w:val="00EC7685"/>
    <w:rsid w:val="00ED4A18"/>
    <w:rsid w:val="00F0633A"/>
    <w:rsid w:val="00F27B0F"/>
    <w:rsid w:val="00F77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C4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43C43"/>
    <w:pPr>
      <w:spacing w:after="0" w:line="240" w:lineRule="auto"/>
      <w:jc w:val="center"/>
    </w:pPr>
    <w:rPr>
      <w:rFonts w:ascii="Alaska Extrabold" w:eastAsia="Times New Roman" w:hAnsi="Alaska Extrabold" w:cs="Alaska Extrabold"/>
      <w:sz w:val="32"/>
      <w:szCs w:val="32"/>
      <w:lang w:eastAsia="it-IT"/>
    </w:rPr>
  </w:style>
  <w:style w:type="character" w:customStyle="1" w:styleId="TitoloCarattere">
    <w:name w:val="Titolo Carattere"/>
    <w:basedOn w:val="Carpredefinitoparagrafo"/>
    <w:link w:val="Titolo"/>
    <w:rsid w:val="00443C43"/>
    <w:rPr>
      <w:rFonts w:ascii="Alaska Extrabold" w:eastAsia="Times New Roman" w:hAnsi="Alaska Extrabold" w:cs="Alaska Extrabold"/>
      <w:sz w:val="32"/>
      <w:szCs w:val="32"/>
      <w:lang w:eastAsia="it-IT"/>
    </w:rPr>
  </w:style>
  <w:style w:type="paragraph" w:styleId="Testodelblocco">
    <w:name w:val="Block Text"/>
    <w:basedOn w:val="Normale"/>
    <w:semiHidden/>
    <w:unhideWhenUsed/>
    <w:rsid w:val="00443C43"/>
    <w:pPr>
      <w:autoSpaceDE w:val="0"/>
      <w:autoSpaceDN w:val="0"/>
      <w:adjustRightInd w:val="0"/>
      <w:spacing w:after="0" w:line="240" w:lineRule="auto"/>
      <w:ind w:left="851" w:right="851"/>
    </w:pPr>
    <w:rPr>
      <w:rFonts w:ascii="Times New Roman" w:eastAsia="Times New Roman" w:hAnsi="Times New Roman"/>
      <w:sz w:val="28"/>
      <w:szCs w:val="28"/>
      <w:lang w:eastAsia="it-IT"/>
    </w:rPr>
  </w:style>
  <w:style w:type="paragraph" w:styleId="Intestazione">
    <w:name w:val="header"/>
    <w:basedOn w:val="Normale"/>
    <w:link w:val="IntestazioneCarattere"/>
    <w:rsid w:val="00443C43"/>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443C4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43C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3C43"/>
    <w:rPr>
      <w:rFonts w:ascii="Tahoma" w:eastAsia="Calibri" w:hAnsi="Tahoma" w:cs="Tahoma"/>
      <w:sz w:val="16"/>
      <w:szCs w:val="16"/>
    </w:rPr>
  </w:style>
  <w:style w:type="character" w:styleId="Collegamentoipertestuale">
    <w:name w:val="Hyperlink"/>
    <w:basedOn w:val="Carpredefinitoparagrafo"/>
    <w:uiPriority w:val="99"/>
    <w:unhideWhenUsed/>
    <w:rsid w:val="009707DA"/>
    <w:rPr>
      <w:color w:val="0000FF" w:themeColor="hyperlink"/>
      <w:u w:val="single"/>
    </w:rPr>
  </w:style>
  <w:style w:type="table" w:styleId="Grigliatabella">
    <w:name w:val="Table Grid"/>
    <w:basedOn w:val="Tabellanormale"/>
    <w:uiPriority w:val="59"/>
    <w:rsid w:val="00A6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676AA"/>
    <w:pPr>
      <w:spacing w:after="0" w:line="240" w:lineRule="auto"/>
    </w:pPr>
  </w:style>
  <w:style w:type="paragraph" w:styleId="Pidipagina">
    <w:name w:val="footer"/>
    <w:basedOn w:val="Normale"/>
    <w:link w:val="PidipaginaCarattere"/>
    <w:uiPriority w:val="99"/>
    <w:unhideWhenUsed/>
    <w:rsid w:val="003451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5131"/>
    <w:rPr>
      <w:rFonts w:ascii="Calibri" w:eastAsia="Calibri" w:hAnsi="Calibri" w:cs="Times New Roman"/>
    </w:rPr>
  </w:style>
  <w:style w:type="paragraph" w:styleId="Paragrafoelenco">
    <w:name w:val="List Paragraph"/>
    <w:basedOn w:val="Normale"/>
    <w:uiPriority w:val="34"/>
    <w:qFormat/>
    <w:rsid w:val="005E4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C4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43C43"/>
    <w:pPr>
      <w:spacing w:after="0" w:line="240" w:lineRule="auto"/>
      <w:jc w:val="center"/>
    </w:pPr>
    <w:rPr>
      <w:rFonts w:ascii="Alaska Extrabold" w:eastAsia="Times New Roman" w:hAnsi="Alaska Extrabold" w:cs="Alaska Extrabold"/>
      <w:sz w:val="32"/>
      <w:szCs w:val="32"/>
      <w:lang w:eastAsia="it-IT"/>
    </w:rPr>
  </w:style>
  <w:style w:type="character" w:customStyle="1" w:styleId="TitoloCarattere">
    <w:name w:val="Titolo Carattere"/>
    <w:basedOn w:val="Carpredefinitoparagrafo"/>
    <w:link w:val="Titolo"/>
    <w:rsid w:val="00443C43"/>
    <w:rPr>
      <w:rFonts w:ascii="Alaska Extrabold" w:eastAsia="Times New Roman" w:hAnsi="Alaska Extrabold" w:cs="Alaska Extrabold"/>
      <w:sz w:val="32"/>
      <w:szCs w:val="32"/>
      <w:lang w:eastAsia="it-IT"/>
    </w:rPr>
  </w:style>
  <w:style w:type="paragraph" w:styleId="Testodelblocco">
    <w:name w:val="Block Text"/>
    <w:basedOn w:val="Normale"/>
    <w:semiHidden/>
    <w:unhideWhenUsed/>
    <w:rsid w:val="00443C43"/>
    <w:pPr>
      <w:autoSpaceDE w:val="0"/>
      <w:autoSpaceDN w:val="0"/>
      <w:adjustRightInd w:val="0"/>
      <w:spacing w:after="0" w:line="240" w:lineRule="auto"/>
      <w:ind w:left="851" w:right="851"/>
    </w:pPr>
    <w:rPr>
      <w:rFonts w:ascii="Times New Roman" w:eastAsia="Times New Roman" w:hAnsi="Times New Roman"/>
      <w:sz w:val="28"/>
      <w:szCs w:val="28"/>
      <w:lang w:eastAsia="it-IT"/>
    </w:rPr>
  </w:style>
  <w:style w:type="paragraph" w:styleId="Intestazione">
    <w:name w:val="header"/>
    <w:basedOn w:val="Normale"/>
    <w:link w:val="IntestazioneCarattere"/>
    <w:rsid w:val="00443C43"/>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443C4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43C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3C43"/>
    <w:rPr>
      <w:rFonts w:ascii="Tahoma" w:eastAsia="Calibri" w:hAnsi="Tahoma" w:cs="Tahoma"/>
      <w:sz w:val="16"/>
      <w:szCs w:val="16"/>
    </w:rPr>
  </w:style>
  <w:style w:type="character" w:styleId="Collegamentoipertestuale">
    <w:name w:val="Hyperlink"/>
    <w:basedOn w:val="Carpredefinitoparagrafo"/>
    <w:uiPriority w:val="99"/>
    <w:unhideWhenUsed/>
    <w:rsid w:val="009707DA"/>
    <w:rPr>
      <w:color w:val="0000FF" w:themeColor="hyperlink"/>
      <w:u w:val="single"/>
    </w:rPr>
  </w:style>
  <w:style w:type="table" w:styleId="Grigliatabella">
    <w:name w:val="Table Grid"/>
    <w:basedOn w:val="Tabellanormale"/>
    <w:uiPriority w:val="59"/>
    <w:rsid w:val="00A6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676AA"/>
    <w:pPr>
      <w:spacing w:after="0" w:line="240" w:lineRule="auto"/>
    </w:pPr>
  </w:style>
  <w:style w:type="paragraph" w:styleId="Pidipagina">
    <w:name w:val="footer"/>
    <w:basedOn w:val="Normale"/>
    <w:link w:val="PidipaginaCarattere"/>
    <w:uiPriority w:val="99"/>
    <w:unhideWhenUsed/>
    <w:rsid w:val="003451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5131"/>
    <w:rPr>
      <w:rFonts w:ascii="Calibri" w:eastAsia="Calibri" w:hAnsi="Calibri" w:cs="Times New Roman"/>
    </w:rPr>
  </w:style>
  <w:style w:type="paragraph" w:styleId="Paragrafoelenco">
    <w:name w:val="List Paragraph"/>
    <w:basedOn w:val="Normale"/>
    <w:uiPriority w:val="34"/>
    <w:qFormat/>
    <w:rsid w:val="005E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8622">
      <w:bodyDiv w:val="1"/>
      <w:marLeft w:val="0"/>
      <w:marRight w:val="0"/>
      <w:marTop w:val="0"/>
      <w:marBottom w:val="0"/>
      <w:divBdr>
        <w:top w:val="none" w:sz="0" w:space="0" w:color="auto"/>
        <w:left w:val="none" w:sz="0" w:space="0" w:color="auto"/>
        <w:bottom w:val="none" w:sz="0" w:space="0" w:color="auto"/>
        <w:right w:val="none" w:sz="0" w:space="0" w:color="auto"/>
      </w:divBdr>
    </w:div>
    <w:div w:id="13127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74D8-1A9F-4F03-800B-910A9E35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antonello</dc:creator>
  <cp:lastModifiedBy>Administrator</cp:lastModifiedBy>
  <cp:revision>5</cp:revision>
  <cp:lastPrinted>2017-03-13T11:30:00Z</cp:lastPrinted>
  <dcterms:created xsi:type="dcterms:W3CDTF">2018-02-07T08:38:00Z</dcterms:created>
  <dcterms:modified xsi:type="dcterms:W3CDTF">2018-02-13T14:46:00Z</dcterms:modified>
</cp:coreProperties>
</file>